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73B" w14:textId="5523953B" w:rsidR="00E81A3E" w:rsidRPr="00C5330D" w:rsidRDefault="00D247B0" w:rsidP="00E81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B0">
        <w:rPr>
          <w:rFonts w:ascii="Times New Roman" w:hAnsi="Times New Roman" w:cs="Times New Roman"/>
          <w:b/>
          <w:sz w:val="28"/>
          <w:szCs w:val="28"/>
        </w:rPr>
        <w:t>MAIN TITLE (CHAPTER TITLE)</w:t>
      </w:r>
    </w:p>
    <w:p w14:paraId="4A30EE68" w14:textId="77777777" w:rsidR="00E81A3E" w:rsidRPr="00C5330D" w:rsidRDefault="00E81A3E" w:rsidP="00E81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6DBCE" w14:textId="3AE4713A" w:rsidR="00E81A3E" w:rsidRPr="00BA703A" w:rsidRDefault="00D247B0" w:rsidP="00B675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SURNAME</w:t>
      </w:r>
      <w:r w:rsidR="00E81A3E" w:rsidRPr="00BA703A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1"/>
      </w:r>
      <w:r w:rsidR="00E81A3E" w:rsidRPr="00BA703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Name SURNAME</w:t>
      </w:r>
      <w:r w:rsidRPr="00BA703A">
        <w:rPr>
          <w:rStyle w:val="DipnotBavurusu"/>
          <w:rFonts w:ascii="Times New Roman" w:hAnsi="Times New Roman" w:cs="Times New Roman"/>
          <w:b/>
          <w:sz w:val="24"/>
          <w:szCs w:val="24"/>
        </w:rPr>
        <w:t xml:space="preserve"> </w:t>
      </w:r>
      <w:r w:rsidR="00E81A3E" w:rsidRPr="00BA703A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1D9B4761" w14:textId="77777777" w:rsidR="00B675BF" w:rsidRPr="00C5330D" w:rsidRDefault="00B675BF" w:rsidP="00B675B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0E0A09" w14:textId="7532308F" w:rsidR="00E81A3E" w:rsidRPr="00F4648A" w:rsidRDefault="00D247B0" w:rsidP="00F4648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Introduction</w:t>
      </w:r>
      <w:proofErr w:type="spellEnd"/>
    </w:p>
    <w:p w14:paraId="5AA3E524" w14:textId="75D2C092" w:rsidR="00E81A3E" w:rsidRPr="00F4648A" w:rsidRDefault="00D247B0" w:rsidP="00B94E30">
      <w:pPr>
        <w:spacing w:after="120" w:line="276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764AEA" w:rsidRPr="00B94E3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Ay et al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2024, Dal et al., 2023</w:t>
      </w:r>
      <w:r w:rsidR="00764AEA" w:rsidRPr="00B94E30">
        <w:rPr>
          <w:rFonts w:ascii="Times New Roman" w:hAnsi="Times New Roman" w:cs="Times New Roman"/>
        </w:rPr>
        <w:t>)</w:t>
      </w:r>
      <w:r w:rsidR="00E81A3E" w:rsidRPr="00B94E3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B675BF" w:rsidRPr="00F4648A">
        <w:rPr>
          <w:rFonts w:ascii="Times New Roman" w:hAnsi="Times New Roman" w:cs="Times New Roman"/>
        </w:rPr>
        <w:t xml:space="preserve">. </w:t>
      </w:r>
    </w:p>
    <w:p w14:paraId="5C9A892B" w14:textId="12AF4C8B" w:rsidR="00E81A3E" w:rsidRPr="00F4648A" w:rsidRDefault="00D247B0" w:rsidP="00B94E30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</w:p>
    <w:p w14:paraId="2F8D1076" w14:textId="77777777" w:rsidR="00634F72" w:rsidRPr="00F4648A" w:rsidRDefault="00634F72" w:rsidP="00F4648A">
      <w:pPr>
        <w:spacing w:after="0" w:line="276" w:lineRule="auto"/>
        <w:ind w:firstLine="425"/>
        <w:jc w:val="both"/>
        <w:rPr>
          <w:rFonts w:ascii="Times New Roman" w:hAnsi="Times New Roman" w:cs="Times New Roman"/>
        </w:rPr>
      </w:pPr>
    </w:p>
    <w:p w14:paraId="51BD508A" w14:textId="78AACFB5" w:rsidR="00E81A3E" w:rsidRPr="00F4648A" w:rsidRDefault="00D247B0" w:rsidP="00F4648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47B0">
        <w:rPr>
          <w:rFonts w:ascii="Times New Roman" w:hAnsi="Times New Roman" w:cs="Times New Roman"/>
          <w:b/>
          <w:sz w:val="28"/>
          <w:szCs w:val="28"/>
        </w:rPr>
        <w:t>Subheading</w:t>
      </w:r>
      <w:proofErr w:type="spellEnd"/>
      <w:r w:rsidRPr="00D247B0">
        <w:rPr>
          <w:rFonts w:ascii="Times New Roman" w:hAnsi="Times New Roman" w:cs="Times New Roman"/>
          <w:b/>
          <w:sz w:val="28"/>
          <w:szCs w:val="28"/>
        </w:rPr>
        <w:t>(s)</w:t>
      </w:r>
    </w:p>
    <w:p w14:paraId="66C79785" w14:textId="226EFC4E" w:rsidR="00E81A3E" w:rsidRPr="00F4648A" w:rsidRDefault="00D247B0" w:rsidP="00B94E30">
      <w:pPr>
        <w:spacing w:after="120" w:line="276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E81A3E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</w:p>
    <w:p w14:paraId="120CBDE8" w14:textId="761B36D4" w:rsidR="004933C2" w:rsidRPr="00F4648A" w:rsidRDefault="00D247B0" w:rsidP="00F4648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Conclusion</w:t>
      </w:r>
      <w:proofErr w:type="spellEnd"/>
    </w:p>
    <w:p w14:paraId="0DDE390A" w14:textId="6D6E3EE5" w:rsidR="004933C2" w:rsidRPr="00F4648A" w:rsidRDefault="00D247B0" w:rsidP="00B94E30">
      <w:pPr>
        <w:spacing w:after="120" w:line="276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</w:p>
    <w:p w14:paraId="213EDA40" w14:textId="77777777" w:rsidR="004933C2" w:rsidRPr="00F4648A" w:rsidRDefault="004933C2" w:rsidP="00F4648A">
      <w:pPr>
        <w:spacing w:after="120" w:line="276" w:lineRule="auto"/>
        <w:ind w:firstLine="425"/>
        <w:jc w:val="both"/>
        <w:rPr>
          <w:rFonts w:ascii="Times New Roman" w:hAnsi="Times New Roman" w:cs="Times New Roman"/>
        </w:rPr>
      </w:pPr>
    </w:p>
    <w:p w14:paraId="034783C6" w14:textId="319303DF" w:rsidR="00E81A3E" w:rsidRPr="00F4648A" w:rsidRDefault="00D247B0" w:rsidP="00F4648A">
      <w:pPr>
        <w:spacing w:after="12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Keywords</w:t>
      </w:r>
      <w:proofErr w:type="spellEnd"/>
      <w:r w:rsidR="004933C2" w:rsidRPr="00F4648A"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4933C2" w:rsidRPr="00F4648A">
        <w:rPr>
          <w:rFonts w:ascii="Times New Roman" w:hAnsi="Times New Roman" w:cs="Times New Roman"/>
        </w:rPr>
        <w:t>,</w:t>
      </w:r>
      <w:r w:rsidR="0019451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</w:p>
    <w:p w14:paraId="6996F115" w14:textId="77777777" w:rsidR="00B675BF" w:rsidRPr="00F4648A" w:rsidRDefault="00B675BF" w:rsidP="00F4648A">
      <w:pPr>
        <w:spacing w:line="276" w:lineRule="auto"/>
        <w:jc w:val="center"/>
        <w:rPr>
          <w:rFonts w:ascii="Times New Roman" w:hAnsi="Times New Roman" w:cs="Times New Roman"/>
          <w:i/>
        </w:rPr>
      </w:pPr>
    </w:p>
    <w:p w14:paraId="6D66BEA9" w14:textId="4E061191" w:rsidR="00D247B0" w:rsidRDefault="00D247B0" w:rsidP="00D247B0">
      <w:pPr>
        <w:pStyle w:val="NormalWeb"/>
        <w:spacing w:before="0" w:beforeAutospacing="0" w:after="0" w:afterAutospacing="0"/>
        <w:ind w:left="425" w:hanging="425"/>
        <w:jc w:val="center"/>
        <w:rPr>
          <w:rFonts w:eastAsiaTheme="minorHAnsi"/>
          <w:b/>
          <w:lang w:eastAsia="en-US"/>
        </w:rPr>
      </w:pPr>
    </w:p>
    <w:p w14:paraId="59DCD25F" w14:textId="077F7988" w:rsidR="00D247B0" w:rsidRDefault="00D247B0" w:rsidP="00D247B0">
      <w:pPr>
        <w:pStyle w:val="NormalWeb"/>
        <w:spacing w:before="0" w:beforeAutospacing="0" w:after="0" w:afterAutospacing="0"/>
        <w:ind w:left="425" w:hanging="425"/>
        <w:jc w:val="center"/>
        <w:rPr>
          <w:rFonts w:eastAsiaTheme="minorHAnsi"/>
          <w:b/>
          <w:lang w:eastAsia="en-US"/>
        </w:rPr>
      </w:pPr>
      <w:bookmarkStart w:id="0" w:name="_GoBack"/>
      <w:bookmarkEnd w:id="0"/>
    </w:p>
    <w:p w14:paraId="406602EA" w14:textId="77777777" w:rsidR="00D247B0" w:rsidRDefault="00D247B0" w:rsidP="00D247B0">
      <w:pPr>
        <w:pStyle w:val="NormalWeb"/>
        <w:spacing w:before="0" w:beforeAutospacing="0" w:after="0" w:afterAutospacing="0"/>
        <w:ind w:left="425" w:hanging="425"/>
        <w:jc w:val="center"/>
        <w:rPr>
          <w:rFonts w:eastAsiaTheme="minorHAnsi"/>
          <w:b/>
          <w:lang w:eastAsia="en-US"/>
        </w:rPr>
      </w:pPr>
    </w:p>
    <w:p w14:paraId="2AD74E62" w14:textId="77777777" w:rsidR="00D247B0" w:rsidRDefault="00D247B0" w:rsidP="00D247B0">
      <w:pPr>
        <w:pStyle w:val="NormalWeb"/>
        <w:spacing w:before="0" w:beforeAutospacing="0" w:after="0" w:afterAutospacing="0"/>
        <w:ind w:left="425" w:hanging="425"/>
        <w:jc w:val="center"/>
        <w:rPr>
          <w:rFonts w:eastAsiaTheme="minorHAnsi"/>
          <w:b/>
          <w:lang w:eastAsia="en-US"/>
        </w:rPr>
      </w:pPr>
    </w:p>
    <w:p w14:paraId="24ADD250" w14:textId="19AD5D0C" w:rsidR="00D247B0" w:rsidRDefault="00D247B0" w:rsidP="00D247B0">
      <w:pPr>
        <w:pStyle w:val="NormalWeb"/>
        <w:spacing w:before="0" w:beforeAutospacing="0" w:after="0" w:afterAutospacing="0"/>
        <w:ind w:left="425" w:hanging="425"/>
        <w:jc w:val="center"/>
        <w:rPr>
          <w:rFonts w:eastAsiaTheme="minorHAnsi"/>
          <w:b/>
          <w:lang w:eastAsia="en-US"/>
        </w:rPr>
      </w:pPr>
      <w:r w:rsidRPr="00D247B0">
        <w:rPr>
          <w:rFonts w:eastAsiaTheme="minorHAnsi"/>
          <w:b/>
          <w:lang w:eastAsia="en-US"/>
        </w:rPr>
        <w:lastRenderedPageBreak/>
        <w:t>REFERENCES</w:t>
      </w:r>
    </w:p>
    <w:p w14:paraId="0DF5A1A3" w14:textId="79BB620F" w:rsidR="00792516" w:rsidRPr="00792516" w:rsidRDefault="00792516" w:rsidP="00792516">
      <w:pPr>
        <w:pStyle w:val="NormalWeb"/>
        <w:spacing w:before="0" w:beforeAutospacing="0" w:after="0" w:afterAutospacing="0"/>
        <w:ind w:left="425" w:hanging="425"/>
        <w:jc w:val="both"/>
        <w:rPr>
          <w:sz w:val="22"/>
          <w:szCs w:val="22"/>
        </w:rPr>
      </w:pPr>
      <w:r w:rsidRPr="00792516">
        <w:rPr>
          <w:sz w:val="22"/>
          <w:szCs w:val="22"/>
        </w:rPr>
        <w:t>Ay, İ</w:t>
      </w:r>
      <w:proofErr w:type="gramStart"/>
      <w:r w:rsidRPr="00792516">
        <w:rPr>
          <w:sz w:val="22"/>
          <w:szCs w:val="22"/>
        </w:rPr>
        <w:t>.,</w:t>
      </w:r>
      <w:proofErr w:type="gramEnd"/>
      <w:r w:rsidRPr="00792516">
        <w:rPr>
          <w:sz w:val="22"/>
          <w:szCs w:val="22"/>
        </w:rPr>
        <w:t xml:space="preserve"> Bekler, B., Bekler, S., &amp; Dal, M. (2024). </w:t>
      </w:r>
      <w:proofErr w:type="spellStart"/>
      <w:r w:rsidRPr="00792516">
        <w:rPr>
          <w:sz w:val="22"/>
          <w:szCs w:val="22"/>
        </w:rPr>
        <w:t>Bibliometric</w:t>
      </w:r>
      <w:proofErr w:type="spellEnd"/>
      <w:r w:rsidRPr="00792516">
        <w:rPr>
          <w:sz w:val="22"/>
          <w:szCs w:val="22"/>
        </w:rPr>
        <w:t xml:space="preserve"> Analysis of </w:t>
      </w:r>
      <w:proofErr w:type="spellStart"/>
      <w:r w:rsidRPr="00792516">
        <w:rPr>
          <w:sz w:val="22"/>
          <w:szCs w:val="22"/>
        </w:rPr>
        <w:t>Academic</w:t>
      </w:r>
      <w:proofErr w:type="spellEnd"/>
      <w:r w:rsidRPr="00792516">
        <w:rPr>
          <w:sz w:val="22"/>
          <w:szCs w:val="22"/>
        </w:rPr>
        <w:t xml:space="preserve"> </w:t>
      </w:r>
      <w:proofErr w:type="spellStart"/>
      <w:r w:rsidRPr="00792516">
        <w:rPr>
          <w:sz w:val="22"/>
          <w:szCs w:val="22"/>
        </w:rPr>
        <w:t>Studies</w:t>
      </w:r>
      <w:proofErr w:type="spellEnd"/>
      <w:r w:rsidRPr="00792516">
        <w:rPr>
          <w:sz w:val="22"/>
          <w:szCs w:val="22"/>
        </w:rPr>
        <w:t xml:space="preserve"> on BREEAM </w:t>
      </w:r>
      <w:proofErr w:type="spellStart"/>
      <w:r w:rsidRPr="00792516">
        <w:rPr>
          <w:sz w:val="22"/>
          <w:szCs w:val="22"/>
        </w:rPr>
        <w:t>with</w:t>
      </w:r>
      <w:proofErr w:type="spellEnd"/>
      <w:r w:rsidRPr="00792516">
        <w:rPr>
          <w:sz w:val="22"/>
          <w:szCs w:val="22"/>
        </w:rPr>
        <w:t xml:space="preserve"> </w:t>
      </w:r>
      <w:proofErr w:type="spellStart"/>
      <w:r w:rsidRPr="00792516">
        <w:rPr>
          <w:sz w:val="22"/>
          <w:szCs w:val="22"/>
        </w:rPr>
        <w:t>VOSviewer</w:t>
      </w:r>
      <w:proofErr w:type="spellEnd"/>
      <w:r w:rsidRPr="00792516">
        <w:rPr>
          <w:sz w:val="22"/>
          <w:szCs w:val="22"/>
        </w:rPr>
        <w:t xml:space="preserve"> Software Program. </w:t>
      </w:r>
      <w:proofErr w:type="spellStart"/>
      <w:r w:rsidRPr="00792516">
        <w:rPr>
          <w:i/>
          <w:iCs/>
          <w:sz w:val="22"/>
          <w:szCs w:val="22"/>
        </w:rPr>
        <w:t>Engineering</w:t>
      </w:r>
      <w:proofErr w:type="spellEnd"/>
      <w:r w:rsidRPr="00792516">
        <w:rPr>
          <w:i/>
          <w:iCs/>
          <w:sz w:val="22"/>
          <w:szCs w:val="22"/>
        </w:rPr>
        <w:t xml:space="preserve"> Applications</w:t>
      </w:r>
      <w:r w:rsidRPr="00792516">
        <w:rPr>
          <w:sz w:val="22"/>
          <w:szCs w:val="22"/>
        </w:rPr>
        <w:t xml:space="preserve">, </w:t>
      </w:r>
      <w:r w:rsidRPr="00792516">
        <w:rPr>
          <w:i/>
          <w:iCs/>
          <w:sz w:val="22"/>
          <w:szCs w:val="22"/>
        </w:rPr>
        <w:t>3</w:t>
      </w:r>
      <w:r w:rsidRPr="00792516">
        <w:rPr>
          <w:sz w:val="22"/>
          <w:szCs w:val="22"/>
        </w:rPr>
        <w:t>(3), 185–202.</w:t>
      </w:r>
    </w:p>
    <w:p w14:paraId="66A0C688" w14:textId="77777777" w:rsidR="00792516" w:rsidRPr="00792516" w:rsidRDefault="00792516" w:rsidP="00792516">
      <w:pPr>
        <w:pStyle w:val="NormalWeb"/>
        <w:spacing w:before="0" w:beforeAutospacing="0" w:after="0" w:afterAutospacing="0"/>
        <w:ind w:left="425" w:hanging="425"/>
        <w:jc w:val="both"/>
        <w:rPr>
          <w:sz w:val="22"/>
          <w:szCs w:val="22"/>
        </w:rPr>
      </w:pPr>
      <w:proofErr w:type="spellStart"/>
      <w:r w:rsidRPr="00792516">
        <w:rPr>
          <w:sz w:val="22"/>
          <w:szCs w:val="22"/>
        </w:rPr>
        <w:t>Burkut</w:t>
      </w:r>
      <w:proofErr w:type="spellEnd"/>
      <w:r w:rsidRPr="00792516">
        <w:rPr>
          <w:sz w:val="22"/>
          <w:szCs w:val="22"/>
        </w:rPr>
        <w:t>, E. B</w:t>
      </w:r>
      <w:proofErr w:type="gramStart"/>
      <w:r w:rsidRPr="00792516">
        <w:rPr>
          <w:sz w:val="22"/>
          <w:szCs w:val="22"/>
        </w:rPr>
        <w:t>.,</w:t>
      </w:r>
      <w:proofErr w:type="gramEnd"/>
      <w:r w:rsidRPr="00792516">
        <w:rPr>
          <w:sz w:val="22"/>
          <w:szCs w:val="22"/>
        </w:rPr>
        <w:t xml:space="preserve"> &amp; Dal, M. (2023). </w:t>
      </w:r>
      <w:proofErr w:type="spellStart"/>
      <w:r w:rsidRPr="00792516">
        <w:rPr>
          <w:sz w:val="22"/>
          <w:szCs w:val="22"/>
        </w:rPr>
        <w:t>Systematic</w:t>
      </w:r>
      <w:proofErr w:type="spellEnd"/>
      <w:r w:rsidRPr="00792516">
        <w:rPr>
          <w:sz w:val="22"/>
          <w:szCs w:val="22"/>
        </w:rPr>
        <w:t xml:space="preserve"> </w:t>
      </w:r>
      <w:proofErr w:type="spellStart"/>
      <w:r w:rsidRPr="00792516">
        <w:rPr>
          <w:sz w:val="22"/>
          <w:szCs w:val="22"/>
        </w:rPr>
        <w:t>Literature</w:t>
      </w:r>
      <w:proofErr w:type="spellEnd"/>
      <w:r w:rsidRPr="00792516">
        <w:rPr>
          <w:sz w:val="22"/>
          <w:szCs w:val="22"/>
        </w:rPr>
        <w:t xml:space="preserve"> </w:t>
      </w:r>
      <w:proofErr w:type="spellStart"/>
      <w:r w:rsidRPr="00792516">
        <w:rPr>
          <w:sz w:val="22"/>
          <w:szCs w:val="22"/>
        </w:rPr>
        <w:t>Review</w:t>
      </w:r>
      <w:proofErr w:type="spellEnd"/>
      <w:r w:rsidRPr="00792516">
        <w:rPr>
          <w:sz w:val="22"/>
          <w:szCs w:val="22"/>
        </w:rPr>
        <w:t xml:space="preserve"> </w:t>
      </w:r>
      <w:proofErr w:type="spellStart"/>
      <w:r w:rsidRPr="00792516">
        <w:rPr>
          <w:sz w:val="22"/>
          <w:szCs w:val="22"/>
        </w:rPr>
        <w:t>and</w:t>
      </w:r>
      <w:proofErr w:type="spellEnd"/>
      <w:r w:rsidRPr="00792516">
        <w:rPr>
          <w:sz w:val="22"/>
          <w:szCs w:val="22"/>
        </w:rPr>
        <w:t xml:space="preserve"> </w:t>
      </w:r>
      <w:proofErr w:type="spellStart"/>
      <w:r w:rsidRPr="00792516">
        <w:rPr>
          <w:sz w:val="22"/>
          <w:szCs w:val="22"/>
        </w:rPr>
        <w:t>Scientific</w:t>
      </w:r>
      <w:proofErr w:type="spellEnd"/>
      <w:r w:rsidRPr="00792516">
        <w:rPr>
          <w:sz w:val="22"/>
          <w:szCs w:val="22"/>
        </w:rPr>
        <w:t xml:space="preserve"> </w:t>
      </w:r>
      <w:proofErr w:type="spellStart"/>
      <w:r w:rsidRPr="00792516">
        <w:rPr>
          <w:sz w:val="22"/>
          <w:szCs w:val="22"/>
        </w:rPr>
        <w:t>Maps</w:t>
      </w:r>
      <w:proofErr w:type="spellEnd"/>
      <w:r w:rsidRPr="00792516">
        <w:rPr>
          <w:sz w:val="22"/>
          <w:szCs w:val="22"/>
        </w:rPr>
        <w:t xml:space="preserve"> on </w:t>
      </w:r>
      <w:proofErr w:type="spellStart"/>
      <w:r w:rsidRPr="00792516">
        <w:rPr>
          <w:sz w:val="22"/>
          <w:szCs w:val="22"/>
        </w:rPr>
        <w:t>Ecological</w:t>
      </w:r>
      <w:proofErr w:type="spellEnd"/>
      <w:r w:rsidRPr="00792516">
        <w:rPr>
          <w:sz w:val="22"/>
          <w:szCs w:val="22"/>
        </w:rPr>
        <w:t xml:space="preserve"> Architecture </w:t>
      </w:r>
      <w:proofErr w:type="spellStart"/>
      <w:r w:rsidRPr="00792516">
        <w:rPr>
          <w:sz w:val="22"/>
          <w:szCs w:val="22"/>
        </w:rPr>
        <w:t>and</w:t>
      </w:r>
      <w:proofErr w:type="spellEnd"/>
      <w:r w:rsidRPr="00792516">
        <w:rPr>
          <w:sz w:val="22"/>
          <w:szCs w:val="22"/>
        </w:rPr>
        <w:t xml:space="preserve"> </w:t>
      </w:r>
      <w:proofErr w:type="spellStart"/>
      <w:r w:rsidRPr="00792516">
        <w:rPr>
          <w:sz w:val="22"/>
          <w:szCs w:val="22"/>
        </w:rPr>
        <w:t>Eco</w:t>
      </w:r>
      <w:proofErr w:type="spellEnd"/>
      <w:r w:rsidRPr="00792516">
        <w:rPr>
          <w:sz w:val="22"/>
          <w:szCs w:val="22"/>
        </w:rPr>
        <w:t xml:space="preserve">-Architecture. </w:t>
      </w:r>
      <w:r w:rsidRPr="00792516">
        <w:rPr>
          <w:i/>
          <w:iCs/>
          <w:sz w:val="22"/>
          <w:szCs w:val="22"/>
        </w:rPr>
        <w:t xml:space="preserve">International </w:t>
      </w:r>
      <w:proofErr w:type="spellStart"/>
      <w:r w:rsidRPr="00792516">
        <w:rPr>
          <w:i/>
          <w:iCs/>
          <w:sz w:val="22"/>
          <w:szCs w:val="22"/>
        </w:rPr>
        <w:t>Journal</w:t>
      </w:r>
      <w:proofErr w:type="spellEnd"/>
      <w:r w:rsidRPr="00792516">
        <w:rPr>
          <w:i/>
          <w:iCs/>
          <w:sz w:val="22"/>
          <w:szCs w:val="22"/>
        </w:rPr>
        <w:t xml:space="preserve"> of </w:t>
      </w:r>
      <w:proofErr w:type="spellStart"/>
      <w:r w:rsidRPr="00792516">
        <w:rPr>
          <w:i/>
          <w:iCs/>
          <w:sz w:val="22"/>
          <w:szCs w:val="22"/>
        </w:rPr>
        <w:t>Pure</w:t>
      </w:r>
      <w:proofErr w:type="spellEnd"/>
      <w:r w:rsidRPr="00792516">
        <w:rPr>
          <w:i/>
          <w:iCs/>
          <w:sz w:val="22"/>
          <w:szCs w:val="22"/>
        </w:rPr>
        <w:t xml:space="preserve"> </w:t>
      </w:r>
      <w:proofErr w:type="spellStart"/>
      <w:r w:rsidRPr="00792516">
        <w:rPr>
          <w:i/>
          <w:iCs/>
          <w:sz w:val="22"/>
          <w:szCs w:val="22"/>
        </w:rPr>
        <w:t>and</w:t>
      </w:r>
      <w:proofErr w:type="spellEnd"/>
      <w:r w:rsidRPr="00792516">
        <w:rPr>
          <w:i/>
          <w:iCs/>
          <w:sz w:val="22"/>
          <w:szCs w:val="22"/>
        </w:rPr>
        <w:t xml:space="preserve"> </w:t>
      </w:r>
      <w:proofErr w:type="spellStart"/>
      <w:r w:rsidRPr="00792516">
        <w:rPr>
          <w:i/>
          <w:iCs/>
          <w:sz w:val="22"/>
          <w:szCs w:val="22"/>
        </w:rPr>
        <w:t>Applied</w:t>
      </w:r>
      <w:proofErr w:type="spellEnd"/>
      <w:r w:rsidRPr="00792516">
        <w:rPr>
          <w:i/>
          <w:iCs/>
          <w:sz w:val="22"/>
          <w:szCs w:val="22"/>
        </w:rPr>
        <w:t xml:space="preserve"> </w:t>
      </w:r>
      <w:proofErr w:type="spellStart"/>
      <w:r w:rsidRPr="00792516">
        <w:rPr>
          <w:i/>
          <w:iCs/>
          <w:sz w:val="22"/>
          <w:szCs w:val="22"/>
        </w:rPr>
        <w:t>Sciences</w:t>
      </w:r>
      <w:proofErr w:type="spellEnd"/>
      <w:r w:rsidRPr="00792516">
        <w:rPr>
          <w:sz w:val="22"/>
          <w:szCs w:val="22"/>
        </w:rPr>
        <w:t xml:space="preserve">, </w:t>
      </w:r>
      <w:r w:rsidRPr="00792516">
        <w:rPr>
          <w:i/>
          <w:iCs/>
          <w:sz w:val="22"/>
          <w:szCs w:val="22"/>
        </w:rPr>
        <w:t>9</w:t>
      </w:r>
      <w:r w:rsidRPr="00792516">
        <w:rPr>
          <w:sz w:val="22"/>
          <w:szCs w:val="22"/>
        </w:rPr>
        <w:t>(2), 369–380. https://doi.org/</w:t>
      </w:r>
      <w:proofErr w:type="gramStart"/>
      <w:r w:rsidRPr="00792516">
        <w:rPr>
          <w:sz w:val="22"/>
          <w:szCs w:val="22"/>
        </w:rPr>
        <w:t>10.29132</w:t>
      </w:r>
      <w:proofErr w:type="gramEnd"/>
      <w:r w:rsidRPr="00792516">
        <w:rPr>
          <w:sz w:val="22"/>
          <w:szCs w:val="22"/>
        </w:rPr>
        <w:t>/ijpas.1365407</w:t>
      </w:r>
    </w:p>
    <w:p w14:paraId="60091655" w14:textId="77777777" w:rsidR="00792516" w:rsidRPr="00792516" w:rsidRDefault="00792516" w:rsidP="00792516">
      <w:pPr>
        <w:pStyle w:val="NormalWeb"/>
        <w:spacing w:before="0" w:beforeAutospacing="0" w:after="0" w:afterAutospacing="0"/>
        <w:ind w:left="425" w:hanging="425"/>
        <w:jc w:val="both"/>
        <w:rPr>
          <w:sz w:val="22"/>
          <w:szCs w:val="22"/>
        </w:rPr>
      </w:pPr>
      <w:r w:rsidRPr="00792516">
        <w:rPr>
          <w:sz w:val="22"/>
          <w:szCs w:val="22"/>
        </w:rPr>
        <w:t>Dal, M</w:t>
      </w:r>
      <w:proofErr w:type="gramStart"/>
      <w:r w:rsidRPr="00792516">
        <w:rPr>
          <w:sz w:val="22"/>
          <w:szCs w:val="22"/>
        </w:rPr>
        <w:t>.,</w:t>
      </w:r>
      <w:proofErr w:type="gramEnd"/>
      <w:r w:rsidRPr="00792516">
        <w:rPr>
          <w:sz w:val="22"/>
          <w:szCs w:val="22"/>
        </w:rPr>
        <w:t xml:space="preserve"> </w:t>
      </w:r>
      <w:proofErr w:type="spellStart"/>
      <w:r w:rsidRPr="00792516">
        <w:rPr>
          <w:sz w:val="22"/>
          <w:szCs w:val="22"/>
        </w:rPr>
        <w:t>Burkut</w:t>
      </w:r>
      <w:proofErr w:type="spellEnd"/>
      <w:r w:rsidRPr="00792516">
        <w:rPr>
          <w:sz w:val="22"/>
          <w:szCs w:val="22"/>
        </w:rPr>
        <w:t xml:space="preserve">, E. B., &amp; Karataş, L. (2023). Analysis of Publications on </w:t>
      </w:r>
      <w:proofErr w:type="spellStart"/>
      <w:r w:rsidRPr="00792516">
        <w:rPr>
          <w:sz w:val="22"/>
          <w:szCs w:val="22"/>
        </w:rPr>
        <w:t>Earthquake</w:t>
      </w:r>
      <w:proofErr w:type="spellEnd"/>
      <w:r w:rsidRPr="00792516">
        <w:rPr>
          <w:sz w:val="22"/>
          <w:szCs w:val="22"/>
        </w:rPr>
        <w:t xml:space="preserve"> </w:t>
      </w:r>
      <w:proofErr w:type="spellStart"/>
      <w:r w:rsidRPr="00792516">
        <w:rPr>
          <w:sz w:val="22"/>
          <w:szCs w:val="22"/>
        </w:rPr>
        <w:t>Research</w:t>
      </w:r>
      <w:proofErr w:type="spellEnd"/>
      <w:r w:rsidRPr="00792516">
        <w:rPr>
          <w:sz w:val="22"/>
          <w:szCs w:val="22"/>
        </w:rPr>
        <w:t xml:space="preserve"> in Architecture </w:t>
      </w:r>
      <w:proofErr w:type="spellStart"/>
      <w:r w:rsidRPr="00792516">
        <w:rPr>
          <w:sz w:val="22"/>
          <w:szCs w:val="22"/>
        </w:rPr>
        <w:t>Category</w:t>
      </w:r>
      <w:proofErr w:type="spellEnd"/>
      <w:r w:rsidRPr="00792516">
        <w:rPr>
          <w:sz w:val="22"/>
          <w:szCs w:val="22"/>
        </w:rPr>
        <w:t xml:space="preserve"> </w:t>
      </w:r>
      <w:proofErr w:type="spellStart"/>
      <w:r w:rsidRPr="00792516">
        <w:rPr>
          <w:sz w:val="22"/>
          <w:szCs w:val="22"/>
        </w:rPr>
        <w:t>and</w:t>
      </w:r>
      <w:proofErr w:type="spellEnd"/>
      <w:r w:rsidRPr="00792516">
        <w:rPr>
          <w:sz w:val="22"/>
          <w:szCs w:val="22"/>
        </w:rPr>
        <w:t xml:space="preserve"> Analysis </w:t>
      </w:r>
      <w:proofErr w:type="spellStart"/>
      <w:r w:rsidRPr="00792516">
        <w:rPr>
          <w:sz w:val="22"/>
          <w:szCs w:val="22"/>
        </w:rPr>
        <w:t>with</w:t>
      </w:r>
      <w:proofErr w:type="spellEnd"/>
      <w:r w:rsidRPr="00792516">
        <w:rPr>
          <w:sz w:val="22"/>
          <w:szCs w:val="22"/>
        </w:rPr>
        <w:t xml:space="preserve"> R </w:t>
      </w:r>
      <w:proofErr w:type="spellStart"/>
      <w:r w:rsidRPr="00792516">
        <w:rPr>
          <w:sz w:val="22"/>
          <w:szCs w:val="22"/>
        </w:rPr>
        <w:t>Studio-Biblioshiny</w:t>
      </w:r>
      <w:proofErr w:type="spellEnd"/>
      <w:r w:rsidRPr="00792516">
        <w:rPr>
          <w:sz w:val="22"/>
          <w:szCs w:val="22"/>
        </w:rPr>
        <w:t xml:space="preserve"> Software. </w:t>
      </w:r>
      <w:proofErr w:type="spellStart"/>
      <w:r w:rsidRPr="00792516">
        <w:rPr>
          <w:i/>
          <w:iCs/>
          <w:sz w:val="22"/>
          <w:szCs w:val="22"/>
        </w:rPr>
        <w:t>Journal</w:t>
      </w:r>
      <w:proofErr w:type="spellEnd"/>
      <w:r w:rsidRPr="00792516">
        <w:rPr>
          <w:i/>
          <w:iCs/>
          <w:sz w:val="22"/>
          <w:szCs w:val="22"/>
        </w:rPr>
        <w:t xml:space="preserve"> of </w:t>
      </w:r>
      <w:proofErr w:type="spellStart"/>
      <w:r w:rsidRPr="00792516">
        <w:rPr>
          <w:i/>
          <w:iCs/>
          <w:sz w:val="22"/>
          <w:szCs w:val="22"/>
        </w:rPr>
        <w:t>Architectural</w:t>
      </w:r>
      <w:proofErr w:type="spellEnd"/>
      <w:r w:rsidRPr="00792516">
        <w:rPr>
          <w:i/>
          <w:iCs/>
          <w:sz w:val="22"/>
          <w:szCs w:val="22"/>
        </w:rPr>
        <w:t xml:space="preserve"> </w:t>
      </w:r>
      <w:proofErr w:type="spellStart"/>
      <w:r w:rsidRPr="00792516">
        <w:rPr>
          <w:i/>
          <w:iCs/>
          <w:sz w:val="22"/>
          <w:szCs w:val="22"/>
        </w:rPr>
        <w:t>Sciences</w:t>
      </w:r>
      <w:proofErr w:type="spellEnd"/>
      <w:r w:rsidRPr="00792516">
        <w:rPr>
          <w:i/>
          <w:iCs/>
          <w:sz w:val="22"/>
          <w:szCs w:val="22"/>
        </w:rPr>
        <w:t xml:space="preserve"> </w:t>
      </w:r>
      <w:proofErr w:type="spellStart"/>
      <w:r w:rsidRPr="00792516">
        <w:rPr>
          <w:i/>
          <w:iCs/>
          <w:sz w:val="22"/>
          <w:szCs w:val="22"/>
        </w:rPr>
        <w:t>and</w:t>
      </w:r>
      <w:proofErr w:type="spellEnd"/>
      <w:r w:rsidRPr="00792516">
        <w:rPr>
          <w:i/>
          <w:iCs/>
          <w:sz w:val="22"/>
          <w:szCs w:val="22"/>
        </w:rPr>
        <w:t xml:space="preserve"> Applications</w:t>
      </w:r>
      <w:r w:rsidRPr="00792516">
        <w:rPr>
          <w:sz w:val="22"/>
          <w:szCs w:val="22"/>
        </w:rPr>
        <w:t xml:space="preserve">, </w:t>
      </w:r>
      <w:r w:rsidRPr="00792516">
        <w:rPr>
          <w:i/>
          <w:iCs/>
          <w:sz w:val="22"/>
          <w:szCs w:val="22"/>
        </w:rPr>
        <w:t>8</w:t>
      </w:r>
      <w:r w:rsidRPr="00792516">
        <w:rPr>
          <w:sz w:val="22"/>
          <w:szCs w:val="22"/>
        </w:rPr>
        <w:t xml:space="preserve">(Special </w:t>
      </w:r>
      <w:proofErr w:type="spellStart"/>
      <w:r w:rsidRPr="00792516">
        <w:rPr>
          <w:sz w:val="22"/>
          <w:szCs w:val="22"/>
        </w:rPr>
        <w:t>Issue</w:t>
      </w:r>
      <w:proofErr w:type="spellEnd"/>
      <w:r w:rsidRPr="00792516">
        <w:rPr>
          <w:sz w:val="22"/>
          <w:szCs w:val="22"/>
        </w:rPr>
        <w:t>), 183–197. https://doi.org/</w:t>
      </w:r>
      <w:proofErr w:type="gramStart"/>
      <w:r w:rsidRPr="00792516">
        <w:rPr>
          <w:sz w:val="22"/>
          <w:szCs w:val="22"/>
        </w:rPr>
        <w:t>10.30785</w:t>
      </w:r>
      <w:proofErr w:type="gramEnd"/>
      <w:r w:rsidRPr="00792516">
        <w:rPr>
          <w:sz w:val="22"/>
          <w:szCs w:val="22"/>
        </w:rPr>
        <w:t>/mbud.1333876</w:t>
      </w:r>
    </w:p>
    <w:p w14:paraId="5C6FAF6F" w14:textId="77777777" w:rsidR="00792516" w:rsidRPr="00792516" w:rsidRDefault="00792516" w:rsidP="00792516">
      <w:pPr>
        <w:pStyle w:val="Saptan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5" w:hanging="425"/>
        <w:rPr>
          <w:rFonts w:ascii="Times" w:eastAsia="Times" w:hAnsi="Times" w:cs="Times"/>
          <w:shd w:val="clear" w:color="auto" w:fill="FFFFFF"/>
        </w:rPr>
      </w:pPr>
    </w:p>
    <w:p w14:paraId="43AA13A9" w14:textId="77777777" w:rsidR="00792516" w:rsidRPr="00792516" w:rsidRDefault="00792516" w:rsidP="00792516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792516">
        <w:rPr>
          <w:rFonts w:ascii="Times New Roman" w:eastAsia="Times New Roman" w:hAnsi="Times New Roman" w:cs="Times New Roman"/>
          <w:bdr w:val="none" w:sz="0" w:space="0" w:color="auto" w:frame="1"/>
        </w:rPr>
        <w:t>Öcal, A. D</w:t>
      </w:r>
      <w:proofErr w:type="gramStart"/>
      <w:r w:rsidRPr="00792516">
        <w:rPr>
          <w:rFonts w:ascii="Times New Roman" w:eastAsia="Times New Roman" w:hAnsi="Times New Roman" w:cs="Times New Roman"/>
          <w:bdr w:val="none" w:sz="0" w:space="0" w:color="auto" w:frame="1"/>
        </w:rPr>
        <w:t>.,</w:t>
      </w:r>
      <w:proofErr w:type="gramEnd"/>
      <w:r w:rsidRPr="00792516">
        <w:rPr>
          <w:rFonts w:ascii="Times New Roman" w:eastAsia="Times New Roman" w:hAnsi="Times New Roman" w:cs="Times New Roman"/>
          <w:bdr w:val="none" w:sz="0" w:space="0" w:color="auto" w:frame="1"/>
        </w:rPr>
        <w:t xml:space="preserve"> &amp; Dal, M. (2012). </w:t>
      </w:r>
      <w:r w:rsidRPr="00792516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 xml:space="preserve">Doğal Taşlardaki </w:t>
      </w:r>
      <w:proofErr w:type="spellStart"/>
      <w:r w:rsidRPr="00792516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Bozunmalar</w:t>
      </w:r>
      <w:proofErr w:type="spellEnd"/>
      <w:r w:rsidRPr="00792516">
        <w:rPr>
          <w:rFonts w:ascii="Times New Roman" w:eastAsia="Times New Roman" w:hAnsi="Times New Roman" w:cs="Times New Roman"/>
          <w:bdr w:val="none" w:sz="0" w:space="0" w:color="auto" w:frame="1"/>
        </w:rPr>
        <w:t xml:space="preserve">. </w:t>
      </w:r>
      <w:proofErr w:type="gramStart"/>
      <w:r w:rsidRPr="00792516">
        <w:rPr>
          <w:rFonts w:ascii="Times New Roman" w:eastAsia="Times New Roman" w:hAnsi="Times New Roman" w:cs="Times New Roman"/>
          <w:bdr w:val="none" w:sz="0" w:space="0" w:color="auto" w:frame="1"/>
        </w:rPr>
        <w:t>İstanbul: Mimarlık Vakfı İktisadi İşletmesi.</w:t>
      </w:r>
      <w:proofErr w:type="gramEnd"/>
    </w:p>
    <w:p w14:paraId="6EC1082B" w14:textId="77777777" w:rsidR="00792516" w:rsidRPr="00792516" w:rsidRDefault="00792516" w:rsidP="00792516">
      <w:pPr>
        <w:pStyle w:val="Saptan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5" w:hanging="425"/>
        <w:jc w:val="both"/>
        <w:rPr>
          <w:rFonts w:ascii="Times New Roman" w:eastAsia="Times" w:hAnsi="Times New Roman" w:cs="Times New Roman"/>
          <w:shd w:val="clear" w:color="auto" w:fill="FFFFFF"/>
        </w:rPr>
      </w:pPr>
      <w:r w:rsidRPr="00792516">
        <w:rPr>
          <w:rFonts w:ascii="Times New Roman" w:hAnsi="Times New Roman" w:cs="Times New Roman"/>
          <w:shd w:val="clear" w:color="auto" w:fill="FFFFFF"/>
        </w:rPr>
        <w:t xml:space="preserve">Kline, B. R. (2005). </w:t>
      </w:r>
      <w:r w:rsidRPr="00792516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Principles and practice of structural equation modeling</w:t>
      </w:r>
      <w:r w:rsidRPr="00792516">
        <w:rPr>
          <w:rFonts w:ascii="Times New Roman" w:hAnsi="Times New Roman" w:cs="Times New Roman"/>
          <w:shd w:val="clear" w:color="auto" w:fill="FFFFFF"/>
          <w:lang w:val="en-US"/>
        </w:rPr>
        <w:t xml:space="preserve"> (Second edit). NY: The Guilford Press.</w:t>
      </w:r>
    </w:p>
    <w:p w14:paraId="4239F013" w14:textId="77777777" w:rsidR="00792516" w:rsidRPr="00792516" w:rsidRDefault="00792516" w:rsidP="00792516">
      <w:pPr>
        <w:pStyle w:val="Saptan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5" w:hanging="425"/>
        <w:rPr>
          <w:rFonts w:ascii="Times" w:eastAsia="Times" w:hAnsi="Times" w:cs="Times"/>
          <w:shd w:val="clear" w:color="auto" w:fill="FFFFFF"/>
        </w:rPr>
      </w:pPr>
    </w:p>
    <w:p w14:paraId="43BBCF09" w14:textId="77777777" w:rsidR="00792516" w:rsidRPr="00792516" w:rsidRDefault="00792516" w:rsidP="00792516">
      <w:pPr>
        <w:pStyle w:val="NormalWeb"/>
        <w:spacing w:before="0" w:beforeAutospacing="0" w:after="0" w:afterAutospacing="0"/>
        <w:ind w:left="425" w:hanging="425"/>
        <w:jc w:val="both"/>
        <w:rPr>
          <w:sz w:val="22"/>
          <w:szCs w:val="22"/>
        </w:rPr>
      </w:pPr>
      <w:r w:rsidRPr="00792516">
        <w:rPr>
          <w:sz w:val="22"/>
          <w:szCs w:val="22"/>
        </w:rPr>
        <w:t>Ay, İ</w:t>
      </w:r>
      <w:proofErr w:type="gramStart"/>
      <w:r w:rsidRPr="00792516">
        <w:rPr>
          <w:sz w:val="22"/>
          <w:szCs w:val="22"/>
        </w:rPr>
        <w:t>.,</w:t>
      </w:r>
      <w:proofErr w:type="gramEnd"/>
      <w:r w:rsidRPr="00792516">
        <w:rPr>
          <w:sz w:val="22"/>
          <w:szCs w:val="22"/>
        </w:rPr>
        <w:t xml:space="preserve"> Tekin, S., &amp; Dal, M. (2024). Yeşil Bina ve Sürdürülebilirlik Literatürünün Gelişimi: 1999’dan Günümüze </w:t>
      </w:r>
      <w:proofErr w:type="spellStart"/>
      <w:r w:rsidRPr="00792516">
        <w:rPr>
          <w:sz w:val="22"/>
          <w:szCs w:val="22"/>
        </w:rPr>
        <w:t>Bibliyometrik</w:t>
      </w:r>
      <w:proofErr w:type="spellEnd"/>
      <w:r w:rsidRPr="00792516">
        <w:rPr>
          <w:sz w:val="22"/>
          <w:szCs w:val="22"/>
        </w:rPr>
        <w:t xml:space="preserve"> Bir Bakış. </w:t>
      </w:r>
      <w:proofErr w:type="spellStart"/>
      <w:r w:rsidRPr="00792516">
        <w:rPr>
          <w:sz w:val="22"/>
          <w:szCs w:val="22"/>
        </w:rPr>
        <w:t>In</w:t>
      </w:r>
      <w:proofErr w:type="spellEnd"/>
      <w:r w:rsidRPr="00792516">
        <w:rPr>
          <w:sz w:val="22"/>
          <w:szCs w:val="22"/>
        </w:rPr>
        <w:t xml:space="preserve"> M. Dal &amp; İ. Ay (</w:t>
      </w:r>
      <w:proofErr w:type="spellStart"/>
      <w:r w:rsidRPr="00792516">
        <w:rPr>
          <w:sz w:val="22"/>
          <w:szCs w:val="22"/>
        </w:rPr>
        <w:t>Eds</w:t>
      </w:r>
      <w:proofErr w:type="spellEnd"/>
      <w:r w:rsidRPr="00792516">
        <w:rPr>
          <w:sz w:val="22"/>
          <w:szCs w:val="22"/>
        </w:rPr>
        <w:t xml:space="preserve">.), </w:t>
      </w:r>
      <w:r w:rsidRPr="00792516">
        <w:rPr>
          <w:i/>
          <w:iCs/>
          <w:sz w:val="22"/>
          <w:szCs w:val="22"/>
        </w:rPr>
        <w:t>Mimarlık Uygulamaları ve Araştırmaları</w:t>
      </w:r>
      <w:r w:rsidRPr="00792516">
        <w:rPr>
          <w:sz w:val="22"/>
          <w:szCs w:val="22"/>
        </w:rPr>
        <w:t xml:space="preserve"> </w:t>
      </w:r>
      <w:proofErr w:type="gramStart"/>
      <w:r w:rsidRPr="00792516">
        <w:rPr>
          <w:sz w:val="22"/>
          <w:szCs w:val="22"/>
        </w:rPr>
        <w:t>(</w:t>
      </w:r>
      <w:proofErr w:type="spellStart"/>
      <w:proofErr w:type="gramEnd"/>
      <w:r w:rsidRPr="00792516">
        <w:rPr>
          <w:sz w:val="22"/>
          <w:szCs w:val="22"/>
        </w:rPr>
        <w:t>pp</w:t>
      </w:r>
      <w:proofErr w:type="spellEnd"/>
      <w:r w:rsidRPr="00792516">
        <w:rPr>
          <w:sz w:val="22"/>
          <w:szCs w:val="22"/>
        </w:rPr>
        <w:t>. 5–39). BİDGE Yayınevi.</w:t>
      </w:r>
    </w:p>
    <w:p w14:paraId="170266B6" w14:textId="77777777" w:rsidR="00792516" w:rsidRPr="00792516" w:rsidRDefault="00792516" w:rsidP="00792516">
      <w:pPr>
        <w:pStyle w:val="NormalWeb"/>
        <w:spacing w:before="0" w:beforeAutospacing="0" w:after="0" w:afterAutospacing="0"/>
        <w:ind w:left="425" w:hanging="425"/>
        <w:jc w:val="both"/>
        <w:rPr>
          <w:sz w:val="22"/>
          <w:szCs w:val="22"/>
        </w:rPr>
      </w:pPr>
      <w:r w:rsidRPr="00792516">
        <w:rPr>
          <w:sz w:val="22"/>
          <w:szCs w:val="22"/>
        </w:rPr>
        <w:t>Bekler, S</w:t>
      </w:r>
      <w:proofErr w:type="gramStart"/>
      <w:r w:rsidRPr="00792516">
        <w:rPr>
          <w:sz w:val="22"/>
          <w:szCs w:val="22"/>
        </w:rPr>
        <w:t>.,</w:t>
      </w:r>
      <w:proofErr w:type="gramEnd"/>
      <w:r w:rsidRPr="00792516">
        <w:rPr>
          <w:sz w:val="22"/>
          <w:szCs w:val="22"/>
        </w:rPr>
        <w:t xml:space="preserve"> Ay, İ., Dal, M., &amp; Bekler, B. (2024). Bilimsel Bir Bakış: Küresel İklim Değişikliği ve Sürdürülebilirlik Alanındaki Araştırma Trendleri (1992-2024). </w:t>
      </w:r>
      <w:proofErr w:type="spellStart"/>
      <w:r w:rsidRPr="00792516">
        <w:rPr>
          <w:sz w:val="22"/>
          <w:szCs w:val="22"/>
        </w:rPr>
        <w:t>In</w:t>
      </w:r>
      <w:proofErr w:type="spellEnd"/>
      <w:r w:rsidRPr="00792516">
        <w:rPr>
          <w:sz w:val="22"/>
          <w:szCs w:val="22"/>
        </w:rPr>
        <w:t xml:space="preserve"> M. Dal (Ed.), </w:t>
      </w:r>
      <w:r w:rsidRPr="00792516">
        <w:rPr>
          <w:i/>
          <w:iCs/>
          <w:sz w:val="22"/>
          <w:szCs w:val="22"/>
        </w:rPr>
        <w:t>Mimarlıkta Güncel Araştırma, Tasarım ve Yöntem-2024</w:t>
      </w:r>
      <w:r w:rsidRPr="00792516">
        <w:rPr>
          <w:sz w:val="22"/>
          <w:szCs w:val="22"/>
        </w:rPr>
        <w:t xml:space="preserve"> </w:t>
      </w:r>
      <w:proofErr w:type="gramStart"/>
      <w:r w:rsidRPr="00792516">
        <w:rPr>
          <w:sz w:val="22"/>
          <w:szCs w:val="22"/>
        </w:rPr>
        <w:t>(</w:t>
      </w:r>
      <w:proofErr w:type="spellStart"/>
      <w:proofErr w:type="gramEnd"/>
      <w:r w:rsidRPr="00792516">
        <w:rPr>
          <w:sz w:val="22"/>
          <w:szCs w:val="22"/>
        </w:rPr>
        <w:t>pp</w:t>
      </w:r>
      <w:proofErr w:type="spellEnd"/>
      <w:r w:rsidRPr="00792516">
        <w:rPr>
          <w:sz w:val="22"/>
          <w:szCs w:val="22"/>
        </w:rPr>
        <w:t xml:space="preserve">. 1–24). </w:t>
      </w:r>
      <w:proofErr w:type="spellStart"/>
      <w:r w:rsidRPr="00792516">
        <w:rPr>
          <w:sz w:val="22"/>
          <w:szCs w:val="22"/>
        </w:rPr>
        <w:t>Livre</w:t>
      </w:r>
      <w:proofErr w:type="spellEnd"/>
      <w:r w:rsidRPr="00792516">
        <w:rPr>
          <w:sz w:val="22"/>
          <w:szCs w:val="22"/>
        </w:rPr>
        <w:t xml:space="preserve"> de Lyon.</w:t>
      </w:r>
    </w:p>
    <w:p w14:paraId="5930B3FB" w14:textId="2F771ADA" w:rsidR="00792516" w:rsidRDefault="00792516" w:rsidP="00792516">
      <w:pPr>
        <w:pStyle w:val="Saptan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5" w:hanging="425"/>
        <w:rPr>
          <w:rFonts w:ascii="Times" w:eastAsia="Times" w:hAnsi="Times" w:cs="Times"/>
          <w:highlight w:val="yellow"/>
          <w:shd w:val="clear" w:color="auto" w:fill="FFFFFF"/>
        </w:rPr>
      </w:pPr>
    </w:p>
    <w:p w14:paraId="3C759BC5" w14:textId="77777777" w:rsidR="00792516" w:rsidRPr="00792516" w:rsidRDefault="00792516" w:rsidP="00792516">
      <w:pPr>
        <w:pStyle w:val="NormalWeb"/>
        <w:spacing w:before="0" w:beforeAutospacing="0" w:after="0" w:afterAutospacing="0"/>
        <w:ind w:left="425" w:hanging="425"/>
        <w:jc w:val="both"/>
        <w:rPr>
          <w:sz w:val="22"/>
          <w:szCs w:val="22"/>
        </w:rPr>
      </w:pPr>
      <w:r w:rsidRPr="00792516">
        <w:rPr>
          <w:sz w:val="22"/>
          <w:szCs w:val="22"/>
        </w:rPr>
        <w:t xml:space="preserve">Ay, İ. (2024). Akıllı Ev Sistemleri Üzerine </w:t>
      </w:r>
      <w:proofErr w:type="spellStart"/>
      <w:r w:rsidRPr="00792516">
        <w:rPr>
          <w:sz w:val="22"/>
          <w:szCs w:val="22"/>
        </w:rPr>
        <w:t>Bibliyometrik</w:t>
      </w:r>
      <w:proofErr w:type="spellEnd"/>
      <w:r w:rsidRPr="00792516">
        <w:rPr>
          <w:sz w:val="22"/>
          <w:szCs w:val="22"/>
        </w:rPr>
        <w:t xml:space="preserve"> Bir Analiz: Web Of </w:t>
      </w:r>
      <w:proofErr w:type="spellStart"/>
      <w:r w:rsidRPr="00792516">
        <w:rPr>
          <w:sz w:val="22"/>
          <w:szCs w:val="22"/>
        </w:rPr>
        <w:t>Science</w:t>
      </w:r>
      <w:proofErr w:type="spellEnd"/>
      <w:r w:rsidRPr="00792516">
        <w:rPr>
          <w:sz w:val="22"/>
          <w:szCs w:val="22"/>
        </w:rPr>
        <w:t xml:space="preserve"> Tabanlı Bir Çalışma. </w:t>
      </w:r>
      <w:r w:rsidRPr="00792516">
        <w:rPr>
          <w:i/>
          <w:iCs/>
          <w:sz w:val="22"/>
          <w:szCs w:val="22"/>
        </w:rPr>
        <w:t xml:space="preserve">III. International Fırat </w:t>
      </w:r>
      <w:proofErr w:type="spellStart"/>
      <w:r w:rsidRPr="00792516">
        <w:rPr>
          <w:i/>
          <w:iCs/>
          <w:sz w:val="22"/>
          <w:szCs w:val="22"/>
        </w:rPr>
        <w:t>Scientific</w:t>
      </w:r>
      <w:proofErr w:type="spellEnd"/>
      <w:r w:rsidRPr="00792516">
        <w:rPr>
          <w:i/>
          <w:iCs/>
          <w:sz w:val="22"/>
          <w:szCs w:val="22"/>
        </w:rPr>
        <w:t xml:space="preserve"> </w:t>
      </w:r>
      <w:proofErr w:type="spellStart"/>
      <w:r w:rsidRPr="00792516">
        <w:rPr>
          <w:i/>
          <w:iCs/>
          <w:sz w:val="22"/>
          <w:szCs w:val="22"/>
        </w:rPr>
        <w:t>Research</w:t>
      </w:r>
      <w:proofErr w:type="spellEnd"/>
      <w:r w:rsidRPr="00792516">
        <w:rPr>
          <w:i/>
          <w:iCs/>
          <w:sz w:val="22"/>
          <w:szCs w:val="22"/>
        </w:rPr>
        <w:t xml:space="preserve"> </w:t>
      </w:r>
      <w:proofErr w:type="spellStart"/>
      <w:r w:rsidRPr="00792516">
        <w:rPr>
          <w:i/>
          <w:iCs/>
          <w:sz w:val="22"/>
          <w:szCs w:val="22"/>
        </w:rPr>
        <w:t>Congress</w:t>
      </w:r>
      <w:proofErr w:type="spellEnd"/>
      <w:r w:rsidRPr="00792516">
        <w:rPr>
          <w:sz w:val="22"/>
          <w:szCs w:val="22"/>
        </w:rPr>
        <w:t>, 114–121.</w:t>
      </w:r>
    </w:p>
    <w:p w14:paraId="06E5AA83" w14:textId="77777777" w:rsidR="00792516" w:rsidRPr="00792516" w:rsidRDefault="00792516" w:rsidP="00792516">
      <w:pPr>
        <w:pStyle w:val="NormalWeb"/>
        <w:spacing w:before="0" w:beforeAutospacing="0" w:after="0" w:afterAutospacing="0"/>
        <w:ind w:left="425" w:hanging="425"/>
        <w:jc w:val="both"/>
        <w:rPr>
          <w:sz w:val="22"/>
          <w:szCs w:val="22"/>
        </w:rPr>
      </w:pPr>
      <w:r w:rsidRPr="00792516">
        <w:rPr>
          <w:sz w:val="22"/>
          <w:szCs w:val="22"/>
        </w:rPr>
        <w:t>Ay, İ</w:t>
      </w:r>
      <w:proofErr w:type="gramStart"/>
      <w:r w:rsidRPr="00792516">
        <w:rPr>
          <w:sz w:val="22"/>
          <w:szCs w:val="22"/>
        </w:rPr>
        <w:t>.,</w:t>
      </w:r>
      <w:proofErr w:type="gramEnd"/>
      <w:r w:rsidRPr="00792516">
        <w:rPr>
          <w:sz w:val="22"/>
          <w:szCs w:val="22"/>
        </w:rPr>
        <w:t xml:space="preserve"> &amp; Dal, M. (2024). 1989’dan Günümüze Dijital Mimarlık: Akademik Yayınların </w:t>
      </w:r>
      <w:proofErr w:type="spellStart"/>
      <w:r w:rsidRPr="00792516">
        <w:rPr>
          <w:sz w:val="22"/>
          <w:szCs w:val="22"/>
        </w:rPr>
        <w:t>Bibliyometrik</w:t>
      </w:r>
      <w:proofErr w:type="spellEnd"/>
      <w:r w:rsidRPr="00792516">
        <w:rPr>
          <w:sz w:val="22"/>
          <w:szCs w:val="22"/>
        </w:rPr>
        <w:t xml:space="preserve"> Analizi. </w:t>
      </w:r>
      <w:r w:rsidRPr="00792516">
        <w:rPr>
          <w:i/>
          <w:iCs/>
          <w:sz w:val="22"/>
          <w:szCs w:val="22"/>
        </w:rPr>
        <w:t xml:space="preserve">International </w:t>
      </w:r>
      <w:proofErr w:type="spellStart"/>
      <w:r w:rsidRPr="00792516">
        <w:rPr>
          <w:i/>
          <w:iCs/>
          <w:sz w:val="22"/>
          <w:szCs w:val="22"/>
        </w:rPr>
        <w:t>Science</w:t>
      </w:r>
      <w:proofErr w:type="spellEnd"/>
      <w:r w:rsidRPr="00792516">
        <w:rPr>
          <w:i/>
          <w:iCs/>
          <w:sz w:val="22"/>
          <w:szCs w:val="22"/>
        </w:rPr>
        <w:t xml:space="preserve"> </w:t>
      </w:r>
      <w:proofErr w:type="spellStart"/>
      <w:r w:rsidRPr="00792516">
        <w:rPr>
          <w:i/>
          <w:iCs/>
          <w:sz w:val="22"/>
          <w:szCs w:val="22"/>
        </w:rPr>
        <w:t>and</w:t>
      </w:r>
      <w:proofErr w:type="spellEnd"/>
      <w:r w:rsidRPr="00792516">
        <w:rPr>
          <w:i/>
          <w:iCs/>
          <w:sz w:val="22"/>
          <w:szCs w:val="22"/>
        </w:rPr>
        <w:t xml:space="preserve"> Art </w:t>
      </w:r>
      <w:proofErr w:type="spellStart"/>
      <w:r w:rsidRPr="00792516">
        <w:rPr>
          <w:i/>
          <w:iCs/>
          <w:sz w:val="22"/>
          <w:szCs w:val="22"/>
        </w:rPr>
        <w:t>Congress</w:t>
      </w:r>
      <w:proofErr w:type="spellEnd"/>
      <w:r w:rsidRPr="00792516">
        <w:rPr>
          <w:sz w:val="22"/>
          <w:szCs w:val="22"/>
        </w:rPr>
        <w:t>, 190–198.</w:t>
      </w:r>
    </w:p>
    <w:p w14:paraId="33CB242E" w14:textId="77777777" w:rsidR="00792516" w:rsidRPr="00792516" w:rsidRDefault="00792516" w:rsidP="00792516">
      <w:pPr>
        <w:pStyle w:val="NormalWeb"/>
        <w:spacing w:before="0" w:beforeAutospacing="0" w:after="0" w:afterAutospacing="0"/>
        <w:ind w:left="425" w:hanging="425"/>
        <w:jc w:val="both"/>
        <w:rPr>
          <w:sz w:val="22"/>
          <w:szCs w:val="22"/>
        </w:rPr>
      </w:pPr>
      <w:r w:rsidRPr="00792516">
        <w:rPr>
          <w:sz w:val="22"/>
          <w:szCs w:val="22"/>
        </w:rPr>
        <w:t>Tekin, S</w:t>
      </w:r>
      <w:proofErr w:type="gramStart"/>
      <w:r w:rsidRPr="00792516">
        <w:rPr>
          <w:sz w:val="22"/>
          <w:szCs w:val="22"/>
        </w:rPr>
        <w:t>.,</w:t>
      </w:r>
      <w:proofErr w:type="gramEnd"/>
      <w:r w:rsidRPr="00792516">
        <w:rPr>
          <w:sz w:val="22"/>
          <w:szCs w:val="22"/>
        </w:rPr>
        <w:t xml:space="preserve"> Ay, İ., &amp; Dal, M. (2025). </w:t>
      </w:r>
      <w:proofErr w:type="spellStart"/>
      <w:r w:rsidRPr="00792516">
        <w:rPr>
          <w:sz w:val="22"/>
          <w:szCs w:val="22"/>
        </w:rPr>
        <w:t>Intersection</w:t>
      </w:r>
      <w:proofErr w:type="spellEnd"/>
      <w:r w:rsidRPr="00792516">
        <w:rPr>
          <w:sz w:val="22"/>
          <w:szCs w:val="22"/>
        </w:rPr>
        <w:t xml:space="preserve"> of </w:t>
      </w:r>
      <w:proofErr w:type="spellStart"/>
      <w:r w:rsidRPr="00792516">
        <w:rPr>
          <w:sz w:val="22"/>
          <w:szCs w:val="22"/>
        </w:rPr>
        <w:t>Cultural</w:t>
      </w:r>
      <w:proofErr w:type="spellEnd"/>
      <w:r w:rsidRPr="00792516">
        <w:rPr>
          <w:sz w:val="22"/>
          <w:szCs w:val="22"/>
        </w:rPr>
        <w:t xml:space="preserve"> Memory: </w:t>
      </w:r>
      <w:proofErr w:type="spellStart"/>
      <w:r w:rsidRPr="00792516">
        <w:rPr>
          <w:sz w:val="22"/>
          <w:szCs w:val="22"/>
        </w:rPr>
        <w:t>Bibliometric</w:t>
      </w:r>
      <w:proofErr w:type="spellEnd"/>
      <w:r w:rsidRPr="00792516">
        <w:rPr>
          <w:sz w:val="22"/>
          <w:szCs w:val="22"/>
        </w:rPr>
        <w:t xml:space="preserve"> Analysis of </w:t>
      </w:r>
      <w:proofErr w:type="spellStart"/>
      <w:r w:rsidRPr="00792516">
        <w:rPr>
          <w:sz w:val="22"/>
          <w:szCs w:val="22"/>
        </w:rPr>
        <w:t>Museum</w:t>
      </w:r>
      <w:proofErr w:type="spellEnd"/>
      <w:r w:rsidRPr="00792516">
        <w:rPr>
          <w:sz w:val="22"/>
          <w:szCs w:val="22"/>
        </w:rPr>
        <w:t xml:space="preserve"> </w:t>
      </w:r>
      <w:proofErr w:type="spellStart"/>
      <w:r w:rsidRPr="00792516">
        <w:rPr>
          <w:sz w:val="22"/>
          <w:szCs w:val="22"/>
        </w:rPr>
        <w:t>and</w:t>
      </w:r>
      <w:proofErr w:type="spellEnd"/>
      <w:r w:rsidRPr="00792516">
        <w:rPr>
          <w:sz w:val="22"/>
          <w:szCs w:val="22"/>
        </w:rPr>
        <w:t xml:space="preserve"> Music </w:t>
      </w:r>
      <w:proofErr w:type="spellStart"/>
      <w:r w:rsidRPr="00792516">
        <w:rPr>
          <w:sz w:val="22"/>
          <w:szCs w:val="22"/>
        </w:rPr>
        <w:t>Studies</w:t>
      </w:r>
      <w:proofErr w:type="spellEnd"/>
      <w:r w:rsidRPr="00792516">
        <w:rPr>
          <w:sz w:val="22"/>
          <w:szCs w:val="22"/>
        </w:rPr>
        <w:t xml:space="preserve">: Web of </w:t>
      </w:r>
      <w:proofErr w:type="spellStart"/>
      <w:r w:rsidRPr="00792516">
        <w:rPr>
          <w:sz w:val="22"/>
          <w:szCs w:val="22"/>
        </w:rPr>
        <w:t>Science</w:t>
      </w:r>
      <w:proofErr w:type="spellEnd"/>
      <w:r w:rsidRPr="00792516">
        <w:rPr>
          <w:sz w:val="22"/>
          <w:szCs w:val="22"/>
        </w:rPr>
        <w:t xml:space="preserve"> Database. </w:t>
      </w:r>
      <w:r w:rsidRPr="00792516">
        <w:rPr>
          <w:i/>
          <w:iCs/>
          <w:sz w:val="22"/>
          <w:szCs w:val="22"/>
        </w:rPr>
        <w:t xml:space="preserve">II. International Perge </w:t>
      </w:r>
      <w:proofErr w:type="spellStart"/>
      <w:r w:rsidRPr="00792516">
        <w:rPr>
          <w:i/>
          <w:iCs/>
          <w:sz w:val="22"/>
          <w:szCs w:val="22"/>
        </w:rPr>
        <w:t>Scientific</w:t>
      </w:r>
      <w:proofErr w:type="spellEnd"/>
      <w:r w:rsidRPr="00792516">
        <w:rPr>
          <w:i/>
          <w:iCs/>
          <w:sz w:val="22"/>
          <w:szCs w:val="22"/>
        </w:rPr>
        <w:t xml:space="preserve"> </w:t>
      </w:r>
      <w:proofErr w:type="spellStart"/>
      <w:r w:rsidRPr="00792516">
        <w:rPr>
          <w:i/>
          <w:iCs/>
          <w:sz w:val="22"/>
          <w:szCs w:val="22"/>
        </w:rPr>
        <w:t>Studies</w:t>
      </w:r>
      <w:proofErr w:type="spellEnd"/>
      <w:r w:rsidRPr="00792516">
        <w:rPr>
          <w:i/>
          <w:iCs/>
          <w:sz w:val="22"/>
          <w:szCs w:val="22"/>
        </w:rPr>
        <w:t xml:space="preserve"> </w:t>
      </w:r>
      <w:proofErr w:type="spellStart"/>
      <w:r w:rsidRPr="00792516">
        <w:rPr>
          <w:i/>
          <w:iCs/>
          <w:sz w:val="22"/>
          <w:szCs w:val="22"/>
        </w:rPr>
        <w:t>Congress</w:t>
      </w:r>
      <w:proofErr w:type="spellEnd"/>
      <w:r w:rsidRPr="00792516">
        <w:rPr>
          <w:sz w:val="22"/>
          <w:szCs w:val="22"/>
        </w:rPr>
        <w:t>, 165–173.</w:t>
      </w:r>
    </w:p>
    <w:p w14:paraId="2862B255" w14:textId="77777777" w:rsidR="00792516" w:rsidRPr="00792516" w:rsidRDefault="00792516" w:rsidP="00792516">
      <w:pPr>
        <w:pStyle w:val="Saptan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5" w:hanging="425"/>
        <w:rPr>
          <w:rFonts w:ascii="Times" w:eastAsia="Times" w:hAnsi="Times" w:cs="Times"/>
          <w:shd w:val="clear" w:color="auto" w:fill="FFFFFF"/>
        </w:rPr>
      </w:pPr>
    </w:p>
    <w:p w14:paraId="3DEA132E" w14:textId="1AE9B186" w:rsidR="00B675BF" w:rsidRPr="00C5330D" w:rsidRDefault="00792516" w:rsidP="00792516">
      <w:pPr>
        <w:pStyle w:val="Saptan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792516">
        <w:rPr>
          <w:rFonts w:ascii="Times New Roman" w:hAnsi="Times New Roman"/>
          <w:shd w:val="clear" w:color="auto" w:fill="FFFFFF"/>
        </w:rPr>
        <w:t xml:space="preserve">TÜİK (2014). </w:t>
      </w:r>
      <w:proofErr w:type="spellStart"/>
      <w:r w:rsidRPr="00792516">
        <w:rPr>
          <w:rFonts w:ascii="Times New Roman" w:hAnsi="Times New Roman"/>
          <w:i/>
          <w:iCs/>
          <w:shd w:val="clear" w:color="auto" w:fill="FFFFFF"/>
          <w:lang w:val="de-DE"/>
        </w:rPr>
        <w:t>Hanehalk</w:t>
      </w:r>
      <w:proofErr w:type="spellEnd"/>
      <w:r w:rsidRPr="00792516">
        <w:rPr>
          <w:rFonts w:ascii="Times New Roman" w:hAnsi="Times New Roman"/>
          <w:i/>
          <w:iCs/>
          <w:shd w:val="clear" w:color="auto" w:fill="FFFFFF"/>
        </w:rPr>
        <w:t>ı bilişim teknolojileri kullanım araştırması 2014</w:t>
      </w:r>
      <w:r w:rsidRPr="00792516">
        <w:rPr>
          <w:rFonts w:ascii="Times New Roman" w:hAnsi="Times New Roman"/>
          <w:shd w:val="clear" w:color="auto" w:fill="FFFFFF"/>
        </w:rPr>
        <w:t>. (16/06/2015 tarihinde http://tuik.gov.tr/PreHaberBultenleri.do?id=16198 adresinden ulaşılmıştır).</w:t>
      </w:r>
    </w:p>
    <w:sectPr w:rsidR="00B675BF" w:rsidRPr="00C5330D" w:rsidSect="00634F72">
      <w:pgSz w:w="9072" w:h="1360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91BAA" w14:textId="77777777" w:rsidR="002E2B11" w:rsidRDefault="002E2B11" w:rsidP="00E81A3E">
      <w:pPr>
        <w:spacing w:after="0" w:line="240" w:lineRule="auto"/>
      </w:pPr>
      <w:r>
        <w:separator/>
      </w:r>
    </w:p>
  </w:endnote>
  <w:endnote w:type="continuationSeparator" w:id="0">
    <w:p w14:paraId="21DBD196" w14:textId="77777777" w:rsidR="002E2B11" w:rsidRDefault="002E2B11" w:rsidP="00E8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4375F" w14:textId="77777777" w:rsidR="002E2B11" w:rsidRDefault="002E2B11" w:rsidP="00E81A3E">
      <w:pPr>
        <w:spacing w:after="0" w:line="240" w:lineRule="auto"/>
      </w:pPr>
      <w:r>
        <w:separator/>
      </w:r>
    </w:p>
  </w:footnote>
  <w:footnote w:type="continuationSeparator" w:id="0">
    <w:p w14:paraId="0EB9F19E" w14:textId="77777777" w:rsidR="002E2B11" w:rsidRDefault="002E2B11" w:rsidP="00E81A3E">
      <w:pPr>
        <w:spacing w:after="0" w:line="240" w:lineRule="auto"/>
      </w:pPr>
      <w:r>
        <w:continuationSeparator/>
      </w:r>
    </w:p>
  </w:footnote>
  <w:footnote w:id="1">
    <w:p w14:paraId="1F50F25D" w14:textId="6AC23AEB" w:rsidR="00E81A3E" w:rsidRPr="00BA703A" w:rsidRDefault="00E81A3E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B675BF">
        <w:rPr>
          <w:rStyle w:val="DipnotBavurusu"/>
          <w:rFonts w:ascii="Cambria" w:hAnsi="Cambria"/>
          <w:sz w:val="18"/>
          <w:szCs w:val="18"/>
        </w:rPr>
        <w:footnoteRef/>
      </w:r>
      <w:r w:rsidRPr="00B675BF">
        <w:rPr>
          <w:rFonts w:ascii="Cambria" w:hAnsi="Cambria"/>
          <w:sz w:val="18"/>
          <w:szCs w:val="18"/>
        </w:rPr>
        <w:t xml:space="preserve"> </w:t>
      </w:r>
      <w:proofErr w:type="spellStart"/>
      <w:r w:rsidR="00D247B0" w:rsidRPr="00D247B0">
        <w:rPr>
          <w:rFonts w:ascii="Times New Roman" w:hAnsi="Times New Roman" w:cs="Times New Roman"/>
          <w:sz w:val="18"/>
          <w:szCs w:val="18"/>
        </w:rPr>
        <w:t>Title</w:t>
      </w:r>
      <w:proofErr w:type="spellEnd"/>
      <w:r w:rsidR="00D247B0" w:rsidRPr="00D247B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D247B0" w:rsidRPr="00D247B0">
        <w:rPr>
          <w:rFonts w:ascii="Times New Roman" w:hAnsi="Times New Roman" w:cs="Times New Roman"/>
          <w:sz w:val="18"/>
          <w:szCs w:val="18"/>
        </w:rPr>
        <w:t>institution</w:t>
      </w:r>
      <w:proofErr w:type="spellEnd"/>
      <w:r w:rsidR="00D247B0" w:rsidRPr="00D247B0">
        <w:rPr>
          <w:rFonts w:ascii="Times New Roman" w:hAnsi="Times New Roman" w:cs="Times New Roman"/>
          <w:sz w:val="18"/>
          <w:szCs w:val="18"/>
        </w:rPr>
        <w:t xml:space="preserve">, e-mail, ORCID </w:t>
      </w:r>
      <w:proofErr w:type="spellStart"/>
      <w:r w:rsidR="00D247B0" w:rsidRPr="00D247B0">
        <w:rPr>
          <w:rFonts w:ascii="Times New Roman" w:hAnsi="Times New Roman" w:cs="Times New Roman"/>
          <w:sz w:val="18"/>
          <w:szCs w:val="18"/>
        </w:rPr>
        <w:t>iD</w:t>
      </w:r>
      <w:proofErr w:type="spellEnd"/>
    </w:p>
  </w:footnote>
  <w:footnote w:id="2">
    <w:p w14:paraId="7F6EA383" w14:textId="7D02E838" w:rsidR="00E81A3E" w:rsidRPr="00BA703A" w:rsidRDefault="00E81A3E">
      <w:pPr>
        <w:pStyle w:val="DipnotMetni"/>
        <w:rPr>
          <w:rFonts w:ascii="Times New Roman" w:hAnsi="Times New Roman" w:cs="Times New Roman"/>
        </w:rPr>
      </w:pPr>
      <w:r w:rsidRPr="00BA703A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BA70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247B0" w:rsidRPr="00D247B0">
        <w:rPr>
          <w:rFonts w:ascii="Times New Roman" w:hAnsi="Times New Roman" w:cs="Times New Roman"/>
          <w:sz w:val="18"/>
          <w:szCs w:val="18"/>
        </w:rPr>
        <w:t>Title</w:t>
      </w:r>
      <w:proofErr w:type="spellEnd"/>
      <w:r w:rsidR="00D247B0" w:rsidRPr="00D247B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D247B0" w:rsidRPr="00D247B0">
        <w:rPr>
          <w:rFonts w:ascii="Times New Roman" w:hAnsi="Times New Roman" w:cs="Times New Roman"/>
          <w:sz w:val="18"/>
          <w:szCs w:val="18"/>
        </w:rPr>
        <w:t>institution</w:t>
      </w:r>
      <w:proofErr w:type="spellEnd"/>
      <w:r w:rsidR="00D247B0" w:rsidRPr="00D247B0">
        <w:rPr>
          <w:rFonts w:ascii="Times New Roman" w:hAnsi="Times New Roman" w:cs="Times New Roman"/>
          <w:sz w:val="18"/>
          <w:szCs w:val="18"/>
        </w:rPr>
        <w:t xml:space="preserve">, e-mail, ORCID </w:t>
      </w:r>
      <w:proofErr w:type="spellStart"/>
      <w:r w:rsidR="00D247B0" w:rsidRPr="00D247B0">
        <w:rPr>
          <w:rFonts w:ascii="Times New Roman" w:hAnsi="Times New Roman" w:cs="Times New Roman"/>
          <w:sz w:val="18"/>
          <w:szCs w:val="18"/>
        </w:rPr>
        <w:t>iD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3E"/>
    <w:rsid w:val="000F2801"/>
    <w:rsid w:val="00194516"/>
    <w:rsid w:val="002145E0"/>
    <w:rsid w:val="002A1102"/>
    <w:rsid w:val="002E217F"/>
    <w:rsid w:val="002E2B11"/>
    <w:rsid w:val="00394135"/>
    <w:rsid w:val="003A0B81"/>
    <w:rsid w:val="003A58D9"/>
    <w:rsid w:val="003B6D5B"/>
    <w:rsid w:val="00401BEE"/>
    <w:rsid w:val="00412655"/>
    <w:rsid w:val="004933C2"/>
    <w:rsid w:val="004B0BCC"/>
    <w:rsid w:val="00634F72"/>
    <w:rsid w:val="0067407A"/>
    <w:rsid w:val="006A3E36"/>
    <w:rsid w:val="00761299"/>
    <w:rsid w:val="00764AEA"/>
    <w:rsid w:val="00792516"/>
    <w:rsid w:val="00833CDD"/>
    <w:rsid w:val="00862483"/>
    <w:rsid w:val="008C0D53"/>
    <w:rsid w:val="00AB781C"/>
    <w:rsid w:val="00B3076E"/>
    <w:rsid w:val="00B675BF"/>
    <w:rsid w:val="00B94E30"/>
    <w:rsid w:val="00BA703A"/>
    <w:rsid w:val="00C16763"/>
    <w:rsid w:val="00C5330D"/>
    <w:rsid w:val="00CC548A"/>
    <w:rsid w:val="00D247B0"/>
    <w:rsid w:val="00E53C9C"/>
    <w:rsid w:val="00E81A3E"/>
    <w:rsid w:val="00E96255"/>
    <w:rsid w:val="00F3639A"/>
    <w:rsid w:val="00F4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4201"/>
  <w15:docId w15:val="{3B1585B5-6E2F-41F1-AEC2-B9A0DECA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8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E81A3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1A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81A3E"/>
    <w:rPr>
      <w:vertAlign w:val="superscript"/>
    </w:rPr>
  </w:style>
  <w:style w:type="table" w:styleId="TabloKlavuzu">
    <w:name w:val="Table Grid"/>
    <w:basedOn w:val="NormalTablo"/>
    <w:uiPriority w:val="39"/>
    <w:rsid w:val="00E8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uiPriority w:val="46"/>
    <w:rsid w:val="00E81A3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eTablo1Ak1">
    <w:name w:val="Liste Tablo 1 Açık1"/>
    <w:basedOn w:val="NormalTablo"/>
    <w:uiPriority w:val="46"/>
    <w:rsid w:val="00E81A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41">
    <w:name w:val="Düz Tablo 41"/>
    <w:basedOn w:val="NormalTablo"/>
    <w:uiPriority w:val="44"/>
    <w:rsid w:val="00E81A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31">
    <w:name w:val="Düz Tablo 31"/>
    <w:basedOn w:val="NormalTablo"/>
    <w:uiPriority w:val="43"/>
    <w:rsid w:val="00E81A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KlavuzTablo6Renkli1">
    <w:name w:val="Kılavuz Tablo 6 Renkli1"/>
    <w:basedOn w:val="NormalTablo"/>
    <w:uiPriority w:val="51"/>
    <w:rsid w:val="00E81A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E81A3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B3076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DzTablo21">
    <w:name w:val="Düz Tablo 21"/>
    <w:basedOn w:val="NormalTablo"/>
    <w:uiPriority w:val="42"/>
    <w:rsid w:val="00B307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A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E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tr-TR"/>
    </w:rPr>
  </w:style>
  <w:style w:type="paragraph" w:customStyle="1" w:styleId="Saptanm">
    <w:name w:val="Saptanmış"/>
    <w:uiPriority w:val="99"/>
    <w:semiHidden/>
    <w:rsid w:val="00792516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it-IT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4ED86-5FCF-4DB5-95AC-136900D4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İlhami</cp:lastModifiedBy>
  <cp:revision>8</cp:revision>
  <dcterms:created xsi:type="dcterms:W3CDTF">2019-04-22T21:03:00Z</dcterms:created>
  <dcterms:modified xsi:type="dcterms:W3CDTF">2025-03-17T10:19:00Z</dcterms:modified>
</cp:coreProperties>
</file>